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6868" w14:textId="77777777" w:rsidR="00CD37FD" w:rsidRDefault="00CD37FD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259DDA9B" w14:textId="2FE8567E" w:rsidR="00E87285" w:rsidRPr="002F6FF5" w:rsidRDefault="000A0466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ESTUDO TÉCNICO PRELIMINAR</w:t>
      </w:r>
    </w:p>
    <w:p w14:paraId="33D82448" w14:textId="77777777" w:rsidR="00E87285" w:rsidRPr="002F6FF5" w:rsidRDefault="00E87285" w:rsidP="00E87285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14:paraId="1674B822" w14:textId="77777777" w:rsidR="00E8728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INTRODUÇÃO</w:t>
      </w:r>
    </w:p>
    <w:p w14:paraId="56A8C86F" w14:textId="352358CF" w:rsidR="00A15E10" w:rsidRPr="002C3A11" w:rsidRDefault="00A15E10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C3A11">
        <w:rPr>
          <w:rFonts w:ascii="Times New Roman" w:hAnsi="Times New Roman" w:cs="Times New Roman"/>
        </w:rPr>
        <w:t>A Secretaria</w:t>
      </w:r>
      <w:r w:rsidRPr="002C3A11">
        <w:rPr>
          <w:rFonts w:ascii="Times New Roman" w:hAnsi="Times New Roman" w:cs="Times New Roman"/>
          <w:lang w:eastAsia="pt-BR"/>
        </w:rPr>
        <w:t xml:space="preserve"> de Planejamento e Gestão, responsável pela gestão das compras comuns a todos os setores da prefeitura</w:t>
      </w:r>
      <w:r w:rsidR="003A553D" w:rsidRPr="002C3A11">
        <w:rPr>
          <w:rFonts w:ascii="Times New Roman" w:hAnsi="Times New Roman" w:cs="Times New Roman"/>
          <w:lang w:eastAsia="pt-BR"/>
        </w:rPr>
        <w:t>, identificou a necessidade</w:t>
      </w:r>
      <w:r w:rsidR="002C3A11" w:rsidRPr="002C3A11">
        <w:rPr>
          <w:rFonts w:ascii="Times New Roman" w:hAnsi="Times New Roman" w:cs="Times New Roman"/>
          <w:lang w:eastAsia="pt-BR"/>
        </w:rPr>
        <w:t xml:space="preserve"> contratação de </w:t>
      </w:r>
      <w:r w:rsidR="002C3A11">
        <w:rPr>
          <w:rFonts w:ascii="Times New Roman" w:hAnsi="Times New Roman" w:cs="Times New Roman"/>
        </w:rPr>
        <w:t>s</w:t>
      </w:r>
      <w:r w:rsidR="002C3A11" w:rsidRPr="002C3A11">
        <w:rPr>
          <w:rFonts w:ascii="Times New Roman" w:hAnsi="Times New Roman" w:cs="Times New Roman"/>
        </w:rPr>
        <w:t>erviço de publicação de atos de expediente em jornal de grande circulação</w:t>
      </w:r>
      <w:r w:rsidR="002C3A11">
        <w:rPr>
          <w:rFonts w:ascii="Times New Roman" w:hAnsi="Times New Roman" w:cs="Times New Roman"/>
        </w:rPr>
        <w:t xml:space="preserve"> conforme disposto no artigo 54, </w:t>
      </w:r>
      <w:r w:rsidR="002C3A11">
        <w:rPr>
          <w:rFonts w:ascii="Arial" w:hAnsi="Arial" w:cs="Arial"/>
          <w:sz w:val="20"/>
          <w:szCs w:val="20"/>
        </w:rPr>
        <w:t>§ 1º</w:t>
      </w:r>
      <w:r w:rsidR="002C3A11">
        <w:rPr>
          <w:rFonts w:ascii="Times New Roman" w:hAnsi="Times New Roman" w:cs="Times New Roman"/>
        </w:rPr>
        <w:t xml:space="preserve"> da lei 1433/2021</w:t>
      </w:r>
      <w:r w:rsidR="003A553D" w:rsidRPr="002C3A11">
        <w:rPr>
          <w:rFonts w:ascii="Times New Roman" w:hAnsi="Times New Roman" w:cs="Times New Roman"/>
          <w:lang w:eastAsia="pt-BR"/>
        </w:rPr>
        <w:t>.</w:t>
      </w:r>
    </w:p>
    <w:p w14:paraId="7676588E" w14:textId="77777777" w:rsidR="00D550C4" w:rsidRPr="002F6FF5" w:rsidRDefault="00D550C4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9A6574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1 - DESCRIÇÃO DA NECESSIDADE</w:t>
      </w:r>
    </w:p>
    <w:p w14:paraId="16BEF834" w14:textId="611EAF06" w:rsidR="00D02C3C" w:rsidRPr="002F6FF5" w:rsidRDefault="00B76D04" w:rsidP="00475AEB">
      <w:pPr>
        <w:spacing w:after="0" w:line="360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O presente estudo tem a finalidade de apresentar </w:t>
      </w:r>
      <w:r w:rsidR="00A6618E" w:rsidRPr="002F6FF5">
        <w:rPr>
          <w:rFonts w:ascii="Times New Roman" w:hAnsi="Times New Roman" w:cs="Times New Roman"/>
        </w:rPr>
        <w:t>a</w:t>
      </w:r>
      <w:r w:rsidRPr="002F6FF5">
        <w:rPr>
          <w:rFonts w:ascii="Times New Roman" w:hAnsi="Times New Roman" w:cs="Times New Roman"/>
        </w:rPr>
        <w:t xml:space="preserve"> viabilidade para a</w:t>
      </w:r>
      <w:r w:rsidR="002D1650" w:rsidRPr="002F6FF5">
        <w:rPr>
          <w:rFonts w:ascii="Times New Roman" w:hAnsi="Times New Roman" w:cs="Times New Roman"/>
        </w:rPr>
        <w:t xml:space="preserve"> </w:t>
      </w:r>
      <w:r w:rsidR="009857BF">
        <w:rPr>
          <w:rFonts w:ascii="Times New Roman" w:hAnsi="Times New Roman" w:cs="Times New Roman"/>
        </w:rPr>
        <w:t>contratação do serviço</w:t>
      </w:r>
      <w:r w:rsidR="00475AEB">
        <w:rPr>
          <w:rFonts w:ascii="Times New Roman" w:hAnsi="Times New Roman" w:cs="Times New Roman"/>
        </w:rPr>
        <w:t xml:space="preserve"> </w:t>
      </w:r>
      <w:r w:rsidR="009857BF">
        <w:rPr>
          <w:rFonts w:ascii="Times New Roman" w:hAnsi="Times New Roman" w:cs="Times New Roman"/>
        </w:rPr>
        <w:t>necessário para a publicação dos editais</w:t>
      </w:r>
      <w:r w:rsidR="00A6618E" w:rsidRPr="002F6FF5">
        <w:rPr>
          <w:rFonts w:ascii="Times New Roman" w:hAnsi="Times New Roman" w:cs="Times New Roman"/>
        </w:rPr>
        <w:t xml:space="preserve"> da Prefeitura de Itaguara</w:t>
      </w:r>
      <w:r w:rsidR="009857BF">
        <w:rPr>
          <w:rFonts w:ascii="Times New Roman" w:hAnsi="Times New Roman" w:cs="Times New Roman"/>
        </w:rPr>
        <w:t>, obedecendo ao dispositivo legal correspondente.</w:t>
      </w:r>
    </w:p>
    <w:p w14:paraId="557472BE" w14:textId="77777777" w:rsidR="00FD6404" w:rsidRPr="002F6FF5" w:rsidRDefault="00FD640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38534A41" w14:textId="77777777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2 – PREVISÃO NO PLANO DE CONTRATAÇÕES ANUAL</w:t>
      </w:r>
    </w:p>
    <w:p w14:paraId="7403EE7D" w14:textId="152C115A" w:rsidR="0048710B" w:rsidRPr="002F6FF5" w:rsidRDefault="0048710B" w:rsidP="00EA74CD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O Município ainda não elaborou </w:t>
      </w:r>
      <w:r w:rsidR="009857BF">
        <w:rPr>
          <w:rFonts w:ascii="Times New Roman" w:eastAsia="Times New Roman" w:hAnsi="Times New Roman" w:cs="Times New Roman"/>
          <w:color w:val="000000"/>
          <w:lang w:eastAsia="pt-BR"/>
        </w:rPr>
        <w:t>seu plano de contratações anual,</w:t>
      </w:r>
      <w:r w:rsidR="009857BF" w:rsidRPr="009857BF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9857BF" w:rsidRPr="00513377">
        <w:rPr>
          <w:rFonts w:ascii="Times New Roman" w:eastAsia="Times New Roman" w:hAnsi="Times New Roman" w:cs="Times New Roman"/>
          <w:color w:val="000000"/>
          <w:lang w:eastAsia="pt-BR"/>
        </w:rPr>
        <w:t>mas a despesa encontra-se prevista na Lei Orçamentária.</w:t>
      </w:r>
    </w:p>
    <w:p w14:paraId="2E352413" w14:textId="77777777" w:rsidR="00983E0E" w:rsidRPr="002F6FF5" w:rsidRDefault="00983E0E" w:rsidP="00983E0E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137F8D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3 – REQUISITOS DA CONTRATAÇÃO</w:t>
      </w:r>
    </w:p>
    <w:p w14:paraId="4E1129D3" w14:textId="6A01E79C" w:rsidR="00E87285" w:rsidRPr="002F6FF5" w:rsidRDefault="002652AF" w:rsidP="00CD37F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A contratação deverá respeitar a descrição informada na re</w:t>
      </w:r>
      <w:r w:rsidR="00352871">
        <w:rPr>
          <w:rFonts w:ascii="Times New Roman" w:eastAsia="Times New Roman" w:hAnsi="Times New Roman" w:cs="Times New Roman"/>
          <w:bCs/>
          <w:color w:val="000000"/>
          <w:lang w:eastAsia="pt-BR"/>
        </w:rPr>
        <w:t>quisição de compras, bem como a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quantidade relacionada </w:t>
      </w:r>
      <w:r w:rsidR="00352871">
        <w:rPr>
          <w:rFonts w:ascii="Times New Roman" w:eastAsia="Times New Roman" w:hAnsi="Times New Roman" w:cs="Times New Roman"/>
          <w:bCs/>
          <w:color w:val="000000"/>
          <w:lang w:eastAsia="pt-BR"/>
        </w:rPr>
        <w:t>para o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item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0562C651" w14:textId="27BC23F0" w:rsidR="002652AF" w:rsidRDefault="00212490" w:rsidP="00CD37F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Todos os participantes deverão estar em dia com suas obrigações fiscais, que serão exigidas pelo edital subsequente</w:t>
      </w:r>
      <w:r w:rsidR="004930D4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.</w:t>
      </w:r>
    </w:p>
    <w:p w14:paraId="586E77FF" w14:textId="77777777" w:rsidR="009B45CD" w:rsidRPr="009B45CD" w:rsidRDefault="009B45CD" w:rsidP="00CD37FD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9B45CD">
        <w:rPr>
          <w:rFonts w:ascii="Times New Roman" w:eastAsia="Times New Roman" w:hAnsi="Times New Roman" w:cs="Times New Roman"/>
          <w:bCs/>
          <w:color w:val="000000"/>
          <w:lang w:eastAsia="pt-BR"/>
        </w:rPr>
        <w:t>Será realizada por meio do sistema de registro de preço com validade para 12 meses, podendo ser prorrogado por igual período.</w:t>
      </w:r>
    </w:p>
    <w:p w14:paraId="31957AE7" w14:textId="77777777" w:rsidR="00212490" w:rsidRPr="002F6FF5" w:rsidRDefault="00212490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</w:p>
    <w:p w14:paraId="0DF5D010" w14:textId="03FC9A5F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4 – ESTIMATIVA DAS QUANTIDADES</w:t>
      </w:r>
    </w:p>
    <w:p w14:paraId="7206A91C" w14:textId="5241D395" w:rsidR="0047429F" w:rsidRPr="002F6FF5" w:rsidRDefault="00372014" w:rsidP="00CD37FD">
      <w:pPr>
        <w:suppressAutoHyphens/>
        <w:spacing w:after="0" w:line="360" w:lineRule="auto"/>
        <w:jc w:val="both"/>
        <w:rPr>
          <w:rFonts w:ascii="Times New Roman" w:hAnsi="Times New Roman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A quantidade apresentada fo</w:t>
      </w:r>
      <w:r w:rsidR="000B18F5">
        <w:rPr>
          <w:rFonts w:ascii="Times New Roman" w:eastAsia="Times New Roman" w:hAnsi="Times New Roman" w:cs="Times New Roman"/>
          <w:color w:val="000000"/>
          <w:lang w:eastAsia="pt-BR"/>
        </w:rPr>
        <w:t>i verificada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mediante a análise do consumo no ano anterior,</w:t>
      </w:r>
      <w:r w:rsidR="000B18F5">
        <w:rPr>
          <w:rFonts w:ascii="Times New Roman" w:eastAsia="Times New Roman" w:hAnsi="Times New Roman" w:cs="Times New Roman"/>
          <w:color w:val="000000"/>
          <w:lang w:eastAsia="pt-BR"/>
        </w:rPr>
        <w:t xml:space="preserve"> bem como o aumento da demanda identificado pelo setor que utiliza</w:t>
      </w:r>
      <w:r w:rsidR="001B56B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0B18F5">
        <w:rPr>
          <w:rFonts w:ascii="Times New Roman" w:hAnsi="Times New Roman"/>
        </w:rPr>
        <w:t>esse serviço.</w:t>
      </w:r>
    </w:p>
    <w:tbl>
      <w:tblPr>
        <w:tblW w:w="481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7"/>
        <w:gridCol w:w="4813"/>
        <w:gridCol w:w="1067"/>
        <w:gridCol w:w="831"/>
        <w:gridCol w:w="963"/>
      </w:tblGrid>
      <w:tr w:rsidR="00294E3F" w:rsidRPr="001A6989" w14:paraId="16FB89C8" w14:textId="77777777" w:rsidTr="00294E3F">
        <w:trPr>
          <w:trHeight w:val="1032"/>
          <w:jc w:val="center"/>
        </w:trPr>
        <w:tc>
          <w:tcPr>
            <w:tcW w:w="333" w:type="pct"/>
            <w:vAlign w:val="center"/>
          </w:tcPr>
          <w:p w14:paraId="20C6EADD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Item</w:t>
            </w:r>
          </w:p>
        </w:tc>
        <w:tc>
          <w:tcPr>
            <w:tcW w:w="2946" w:type="pct"/>
            <w:vAlign w:val="center"/>
          </w:tcPr>
          <w:p w14:paraId="0A2CD723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Descrição</w:t>
            </w:r>
          </w:p>
        </w:tc>
        <w:tc>
          <w:tcPr>
            <w:tcW w:w="605" w:type="pct"/>
            <w:vAlign w:val="center"/>
          </w:tcPr>
          <w:p w14:paraId="444C413E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Quantidade</w:t>
            </w:r>
          </w:p>
          <w:p w14:paraId="3C6FCB1B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prevista</w:t>
            </w:r>
          </w:p>
        </w:tc>
        <w:tc>
          <w:tcPr>
            <w:tcW w:w="518" w:type="pct"/>
            <w:vAlign w:val="center"/>
          </w:tcPr>
          <w:p w14:paraId="27CF8DA5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Unidade</w:t>
            </w:r>
          </w:p>
        </w:tc>
        <w:tc>
          <w:tcPr>
            <w:tcW w:w="598" w:type="pct"/>
            <w:vAlign w:val="center"/>
          </w:tcPr>
          <w:p w14:paraId="5E2AF497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</w:p>
          <w:p w14:paraId="71B30E68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Valor</w:t>
            </w:r>
          </w:p>
          <w:p w14:paraId="7D3C8D09" w14:textId="4726C922" w:rsidR="00294E3F" w:rsidRPr="001A6989" w:rsidRDefault="00294E3F" w:rsidP="00DE0A46">
            <w:pPr>
              <w:pStyle w:val="TableParagraph"/>
              <w:tabs>
                <w:tab w:val="left" w:pos="0"/>
              </w:tabs>
              <w:ind w:right="-1"/>
              <w:jc w:val="center"/>
              <w:rPr>
                <w:rFonts w:ascii="Book Antiqua" w:hAnsi="Book Antiqua"/>
                <w:bCs/>
                <w:sz w:val="20"/>
                <w:szCs w:val="20"/>
              </w:rPr>
            </w:pPr>
            <w:r w:rsidRPr="001A6989">
              <w:rPr>
                <w:rFonts w:ascii="Book Antiqua" w:hAnsi="Book Antiqua"/>
                <w:bCs/>
                <w:sz w:val="20"/>
                <w:szCs w:val="20"/>
              </w:rPr>
              <w:t>T</w:t>
            </w:r>
            <w:r w:rsidRPr="001A6989">
              <w:rPr>
                <w:rFonts w:ascii="Book Antiqua" w:hAnsi="Book Antiqua"/>
                <w:bCs/>
                <w:sz w:val="20"/>
                <w:szCs w:val="20"/>
              </w:rPr>
              <w:t>otal</w:t>
            </w:r>
            <w:r>
              <w:rPr>
                <w:rFonts w:ascii="Book Antiqua" w:hAnsi="Book Antiqua"/>
                <w:bCs/>
                <w:sz w:val="20"/>
                <w:szCs w:val="20"/>
              </w:rPr>
              <w:t xml:space="preserve"> estimado</w:t>
            </w:r>
          </w:p>
        </w:tc>
      </w:tr>
      <w:tr w:rsidR="00294E3F" w:rsidRPr="001A6989" w14:paraId="05934B7D" w14:textId="77777777" w:rsidTr="00294E3F">
        <w:trPr>
          <w:trHeight w:val="825"/>
          <w:jc w:val="center"/>
        </w:trPr>
        <w:tc>
          <w:tcPr>
            <w:tcW w:w="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18CB5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A6989">
              <w:rPr>
                <w:rFonts w:ascii="Book Antiqua" w:hAnsi="Book Antiqua"/>
                <w:sz w:val="20"/>
                <w:szCs w:val="20"/>
              </w:rPr>
              <w:t>01</w:t>
            </w:r>
          </w:p>
        </w:tc>
        <w:tc>
          <w:tcPr>
            <w:tcW w:w="29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FC76E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 xml:space="preserve">Prestação de serviços de publicação de avisos, editais, convocações, extratos e similares, em jornal de grande circulação. </w:t>
            </w:r>
          </w:p>
          <w:p w14:paraId="28F2B256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 xml:space="preserve">Tipo: avisos, comunicados e outros expedientes afetos às licitações da Prefeitura Municipal de </w:t>
            </w:r>
            <w:proofErr w:type="spellStart"/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Itaguara</w:t>
            </w:r>
            <w:proofErr w:type="spellEnd"/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;</w:t>
            </w:r>
          </w:p>
          <w:p w14:paraId="01B04BE3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Unidade: Centímetro x Coluna;</w:t>
            </w:r>
          </w:p>
          <w:p w14:paraId="635BF13F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Formato: coluna de aproximadamente 4,5 cm, fonte Arial, corpo 7, espaço simples.</w:t>
            </w:r>
          </w:p>
          <w:p w14:paraId="5942D70D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Local de circulação mínima: Estado de Minas Gerais;</w:t>
            </w:r>
          </w:p>
          <w:p w14:paraId="74410468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 xml:space="preserve"> Tiragem: mínimo de 30.000 (trinta) mil exemplares por dia;</w:t>
            </w:r>
          </w:p>
          <w:p w14:paraId="7D52FF31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 xml:space="preserve"> Dias de circulação: mínimo de 05 dias por semana, de segunda-feira à sábado;</w:t>
            </w:r>
          </w:p>
          <w:p w14:paraId="7414ECEA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Dias de publicação da matéria: dias úteis.</w:t>
            </w:r>
          </w:p>
          <w:p w14:paraId="61D1BF6C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Quantidade estimada de Cm x Coluna: 800 (oitocentos)</w:t>
            </w:r>
          </w:p>
          <w:p w14:paraId="46A97A29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O jornal deverá oferecer versão impressa e digital.</w:t>
            </w:r>
          </w:p>
          <w:p w14:paraId="6EC04E42" w14:textId="77777777" w:rsidR="00294E3F" w:rsidRPr="00E03CFA" w:rsidRDefault="00294E3F" w:rsidP="00DE0A46">
            <w:pPr>
              <w:spacing w:after="0" w:line="240" w:lineRule="auto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t>Não serão aceitos jornais de bairro, de sindicatos, de associações, de clubes e de outros cuja circulação seja restrita a um público específico.</w:t>
            </w:r>
            <w:r w:rsidRPr="00E03CFA">
              <w:rPr>
                <w:rFonts w:ascii="Book Antiqua" w:hAnsi="Book Antiqua" w:cs="Arial"/>
                <w:bCs/>
                <w:sz w:val="20"/>
                <w:szCs w:val="20"/>
              </w:rPr>
              <w:br w:type="page"/>
            </w:r>
          </w:p>
          <w:p w14:paraId="6287323C" w14:textId="77777777" w:rsidR="00294E3F" w:rsidRPr="00E03CFA" w:rsidRDefault="00294E3F" w:rsidP="00DE0A46">
            <w:pPr>
              <w:pStyle w:val="c1"/>
              <w:tabs>
                <w:tab w:val="left" w:pos="204"/>
              </w:tabs>
              <w:spacing w:line="276" w:lineRule="auto"/>
              <w:jc w:val="both"/>
              <w:rPr>
                <w:rFonts w:ascii="Book Antiqua" w:hAnsi="Book Antiqua"/>
                <w:sz w:val="20"/>
                <w:szCs w:val="20"/>
                <w:lang w:val="pt-BR"/>
              </w:rPr>
            </w:pPr>
          </w:p>
        </w:tc>
        <w:tc>
          <w:tcPr>
            <w:tcW w:w="6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3874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A6989">
              <w:rPr>
                <w:rFonts w:ascii="Book Antiqua" w:hAnsi="Book Antiqua"/>
                <w:color w:val="000000"/>
                <w:sz w:val="20"/>
                <w:szCs w:val="20"/>
              </w:rPr>
              <w:lastRenderedPageBreak/>
              <w:t>800</w:t>
            </w:r>
          </w:p>
        </w:tc>
        <w:tc>
          <w:tcPr>
            <w:tcW w:w="5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82E6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A6989">
              <w:rPr>
                <w:rFonts w:ascii="Book Antiqua" w:hAnsi="Book Antiqua"/>
                <w:sz w:val="20"/>
                <w:szCs w:val="20"/>
              </w:rPr>
              <w:t>Cm/</w:t>
            </w:r>
          </w:p>
          <w:p w14:paraId="6A967357" w14:textId="77777777" w:rsidR="00294E3F" w:rsidRPr="001A6989" w:rsidRDefault="00294E3F" w:rsidP="00DE0A46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1A6989">
              <w:rPr>
                <w:rFonts w:ascii="Book Antiqua" w:hAnsi="Book Antiqua"/>
                <w:sz w:val="20"/>
                <w:szCs w:val="20"/>
              </w:rPr>
              <w:t>coluna</w:t>
            </w: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1C945" w14:textId="23485FB5" w:rsidR="00294E3F" w:rsidRPr="001A6989" w:rsidRDefault="00294E3F" w:rsidP="003D081E">
            <w:pPr>
              <w:pStyle w:val="TableParagraph"/>
              <w:tabs>
                <w:tab w:val="left" w:pos="0"/>
              </w:tabs>
              <w:spacing w:line="276" w:lineRule="auto"/>
              <w:ind w:right="-1"/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31.920,00</w:t>
            </w:r>
          </w:p>
        </w:tc>
      </w:tr>
    </w:tbl>
    <w:p w14:paraId="0C0AF105" w14:textId="4ACAE2B3" w:rsidR="00372014" w:rsidRPr="002F6FF5" w:rsidRDefault="00372014" w:rsidP="00B244A4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33DE51BF" w14:textId="77777777" w:rsidR="00185168" w:rsidRPr="002F6FF5" w:rsidRDefault="00185168" w:rsidP="00FA1BC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73696CC9" w14:textId="2831D495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5 – LEVANTAMENTO DE MERCADO</w:t>
      </w:r>
    </w:p>
    <w:p w14:paraId="2CB72E91" w14:textId="447528FC" w:rsidR="009863A5" w:rsidRPr="002F6FF5" w:rsidRDefault="0056351B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5.1.</w:t>
      </w:r>
      <w:r w:rsidR="00B941F0" w:rsidRPr="002F6FF5">
        <w:rPr>
          <w:rFonts w:ascii="Times New Roman" w:hAnsi="Times New Roman" w:cs="Times New Roman"/>
        </w:rPr>
        <w:t xml:space="preserve">  Dentro do presente estudo, foram analisados processos de contratações semelhantes feitas por outros órgãos e entidades, por meio de consultas a outros editais, com a finalidade de identificar a existência de novas metodologias, tecnologias ou inovações que melhor atendessem às necessidades </w:t>
      </w:r>
      <w:r w:rsidR="00742A5F" w:rsidRPr="002F6FF5">
        <w:rPr>
          <w:rFonts w:ascii="Times New Roman" w:hAnsi="Times New Roman" w:cs="Times New Roman"/>
        </w:rPr>
        <w:t>do setor.</w:t>
      </w:r>
    </w:p>
    <w:p w14:paraId="31B0C3A8" w14:textId="5DB22742" w:rsidR="00803651" w:rsidRPr="002F6FF5" w:rsidRDefault="0056351B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5.2.</w:t>
      </w:r>
      <w:r w:rsidR="00690456" w:rsidRPr="002F6FF5">
        <w:rPr>
          <w:rFonts w:ascii="Times New Roman" w:hAnsi="Times New Roman" w:cs="Times New Roman"/>
        </w:rPr>
        <w:t xml:space="preserve"> Das formas:</w:t>
      </w:r>
    </w:p>
    <w:p w14:paraId="02D632EF" w14:textId="77777777" w:rsidR="0056351B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1 - Buscar atas de registro de preços disponíveis para a realização de adesão. </w:t>
      </w:r>
    </w:p>
    <w:p w14:paraId="179AB9FA" w14:textId="6E6CABC0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2 - Manifestar intenção de registro de preços junto a outro órgão, na condição de participante. </w:t>
      </w:r>
    </w:p>
    <w:p w14:paraId="3BEDB221" w14:textId="77777777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 xml:space="preserve">Forma 3 - Realizar licitação própria. </w:t>
      </w:r>
    </w:p>
    <w:p w14:paraId="78AD7C1B" w14:textId="1698F568" w:rsidR="00690456" w:rsidRPr="002F6FF5" w:rsidRDefault="00B941F0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5.3</w:t>
      </w:r>
      <w:r w:rsidR="0056351B">
        <w:rPr>
          <w:rFonts w:ascii="Times New Roman" w:hAnsi="Times New Roman" w:cs="Times New Roman"/>
        </w:rPr>
        <w:t xml:space="preserve">. </w:t>
      </w:r>
      <w:r w:rsidR="00690456" w:rsidRPr="002F6FF5">
        <w:rPr>
          <w:rFonts w:ascii="Times New Roman" w:hAnsi="Times New Roman" w:cs="Times New Roman"/>
        </w:rPr>
        <w:t xml:space="preserve">Da análise. </w:t>
      </w:r>
    </w:p>
    <w:p w14:paraId="6CD636A5" w14:textId="4F7B5790" w:rsidR="00AB2D04" w:rsidRPr="002F6FF5" w:rsidRDefault="00690456" w:rsidP="0026190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2F6FF5">
        <w:rPr>
          <w:rFonts w:ascii="Times New Roman" w:hAnsi="Times New Roman" w:cs="Times New Roman"/>
        </w:rPr>
        <w:t>Decide-se por realizar licitação própria</w:t>
      </w:r>
      <w:r w:rsidR="0056351B">
        <w:rPr>
          <w:rFonts w:ascii="Times New Roman" w:hAnsi="Times New Roman" w:cs="Times New Roman"/>
        </w:rPr>
        <w:t xml:space="preserve"> para </w:t>
      </w:r>
      <w:r w:rsidR="0062221F">
        <w:rPr>
          <w:rFonts w:ascii="Times New Roman" w:hAnsi="Times New Roman" w:cs="Times New Roman"/>
        </w:rPr>
        <w:t>prestação deste serviço</w:t>
      </w:r>
      <w:r w:rsidR="0056351B">
        <w:rPr>
          <w:rFonts w:ascii="Times New Roman" w:hAnsi="Times New Roman" w:cs="Times New Roman"/>
        </w:rPr>
        <w:t>, por se tratar de um fornecimento bastante parcelado</w:t>
      </w:r>
      <w:r w:rsidR="0062221F">
        <w:rPr>
          <w:rFonts w:ascii="Times New Roman" w:hAnsi="Times New Roman" w:cs="Times New Roman"/>
        </w:rPr>
        <w:t xml:space="preserve"> ao longo do contrato, bem como a falta de opções de atas disponíveis para adesão com quantitativo que o município necessita.</w:t>
      </w:r>
    </w:p>
    <w:p w14:paraId="2555E9A8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6BF193F7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6 – ESTIMATIVA DO PREÇO DA CONTRATAÇÃO</w:t>
      </w:r>
    </w:p>
    <w:p w14:paraId="2DC664F1" w14:textId="5DB0D858" w:rsidR="00E87285" w:rsidRPr="002F6FF5" w:rsidRDefault="00226381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A estimativa encontrada pelo setor de compras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será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fator balizador para o julgamento do edital subs</w:t>
      </w:r>
      <w:r w:rsidR="00C86794" w:rsidRPr="002F6FF5">
        <w:rPr>
          <w:rFonts w:ascii="Times New Roman" w:eastAsia="Times New Roman" w:hAnsi="Times New Roman" w:cs="Times New Roman"/>
          <w:color w:val="000000"/>
          <w:lang w:eastAsia="pt-BR"/>
        </w:rPr>
        <w:t>equente.</w:t>
      </w:r>
    </w:p>
    <w:p w14:paraId="77DE91AB" w14:textId="46ED1284" w:rsidR="00CF779D" w:rsidRPr="006501D3" w:rsidRDefault="00CF779D" w:rsidP="006501D3">
      <w:pPr>
        <w:rPr>
          <w:rFonts w:ascii="Times New Roman" w:hAnsi="Times New Roman" w:cs="Times New Roman"/>
        </w:rPr>
      </w:pPr>
      <w:r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O valor </w:t>
      </w:r>
      <w:r w:rsidR="000E40ED"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prévio </w:t>
      </w:r>
      <w:r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aproximado </w:t>
      </w:r>
      <w:r w:rsidR="00E8512C" w:rsidRPr="006501D3">
        <w:rPr>
          <w:rFonts w:ascii="Times New Roman" w:eastAsia="Times New Roman" w:hAnsi="Times New Roman" w:cs="Times New Roman"/>
          <w:color w:val="000000"/>
          <w:lang w:eastAsia="pt-BR"/>
        </w:rPr>
        <w:t>foi</w:t>
      </w:r>
      <w:r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 de R$</w:t>
      </w:r>
      <w:r w:rsidR="006501D3" w:rsidRPr="006501D3">
        <w:rPr>
          <w:rFonts w:ascii="Times New Roman" w:hAnsi="Times New Roman" w:cs="Times New Roman"/>
        </w:rPr>
        <w:t>31.920,00</w:t>
      </w:r>
      <w:r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 (</w:t>
      </w:r>
      <w:r w:rsidR="006D1EE5"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trinta e </w:t>
      </w:r>
      <w:r w:rsidR="006501D3" w:rsidRPr="006501D3">
        <w:rPr>
          <w:rFonts w:ascii="Times New Roman" w:eastAsia="Times New Roman" w:hAnsi="Times New Roman" w:cs="Times New Roman"/>
          <w:color w:val="000000"/>
          <w:lang w:eastAsia="pt-BR"/>
        </w:rPr>
        <w:t>um</w:t>
      </w:r>
      <w:r w:rsidR="006D1EE5"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 mil e </w:t>
      </w:r>
      <w:r w:rsidR="006501D3" w:rsidRPr="006501D3">
        <w:rPr>
          <w:rFonts w:ascii="Times New Roman" w:eastAsia="Times New Roman" w:hAnsi="Times New Roman" w:cs="Times New Roman"/>
          <w:color w:val="000000"/>
          <w:lang w:eastAsia="pt-BR"/>
        </w:rPr>
        <w:t>novecentos e vinte</w:t>
      </w:r>
      <w:r w:rsidR="006D1EE5" w:rsidRPr="006501D3">
        <w:rPr>
          <w:rFonts w:ascii="Times New Roman" w:eastAsia="Times New Roman" w:hAnsi="Times New Roman" w:cs="Times New Roman"/>
          <w:color w:val="000000"/>
          <w:lang w:eastAsia="pt-BR"/>
        </w:rPr>
        <w:t xml:space="preserve"> reais</w:t>
      </w:r>
      <w:r w:rsidR="00E15510" w:rsidRPr="006501D3">
        <w:rPr>
          <w:rFonts w:ascii="Times New Roman" w:eastAsia="Times New Roman" w:hAnsi="Times New Roman" w:cs="Times New Roman"/>
          <w:color w:val="000000"/>
          <w:lang w:eastAsia="pt-BR"/>
        </w:rPr>
        <w:t>)</w:t>
      </w:r>
      <w:r w:rsidR="006501D3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02C0C782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38B2671F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2F6FF5">
        <w:rPr>
          <w:rFonts w:ascii="Times New Roman" w:hAnsi="Times New Roman" w:cs="Times New Roman"/>
          <w:b/>
          <w:bCs/>
        </w:rPr>
        <w:t>7 - DESCRIÇÃO DA SOLUÇÃO COMO UM TODO</w:t>
      </w:r>
    </w:p>
    <w:p w14:paraId="1C438E9C" w14:textId="5BD57714" w:rsidR="000C081D" w:rsidRDefault="009E5623" w:rsidP="000C081D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Optou-se pela </w:t>
      </w:r>
      <w:r w:rsidR="00DE7B1A">
        <w:rPr>
          <w:rFonts w:ascii="Times New Roman" w:eastAsia="Times New Roman" w:hAnsi="Times New Roman" w:cs="Times New Roman"/>
          <w:color w:val="000000"/>
          <w:lang w:eastAsia="pt-BR"/>
        </w:rPr>
        <w:t>contratação de empresa para prestação desse serviço</w:t>
      </w:r>
      <w:r w:rsidR="005327E6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de forma </w:t>
      </w:r>
      <w:r w:rsidR="005327E6" w:rsidRPr="002F6FF5">
        <w:rPr>
          <w:rFonts w:ascii="Times New Roman" w:eastAsia="Times New Roman" w:hAnsi="Times New Roman" w:cs="Times New Roman"/>
          <w:color w:val="000000"/>
          <w:lang w:eastAsia="pt-BR"/>
        </w:rPr>
        <w:t>eventual e parcelada</w:t>
      </w:r>
      <w:r w:rsidR="000C081D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, considerando a demanda e consumo verificado no ano anterior, bem como a previsão de aumento no decorrer do exercício. </w:t>
      </w:r>
    </w:p>
    <w:p w14:paraId="29C22E40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9750A9E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 – JUSTIFICATIVA PARA PARCELAMENTO</w:t>
      </w:r>
    </w:p>
    <w:p w14:paraId="05041D4C" w14:textId="629BA9AD" w:rsidR="00562DFD" w:rsidRPr="002F6FF5" w:rsidRDefault="00212490" w:rsidP="002619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O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julgamento 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>deverá</w:t>
      </w:r>
      <w:r w:rsidR="00562DFD"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ser feito por item, garantindo maior disputa e melhores preços</w:t>
      </w:r>
      <w:r w:rsidRPr="002F6FF5">
        <w:rPr>
          <w:rFonts w:ascii="Times New Roman" w:eastAsia="Times New Roman" w:hAnsi="Times New Roman" w:cs="Times New Roman"/>
          <w:bCs/>
          <w:color w:val="000000"/>
          <w:lang w:eastAsia="pt-BR"/>
        </w:rPr>
        <w:t xml:space="preserve"> para a administração pública.</w:t>
      </w:r>
    </w:p>
    <w:p w14:paraId="685CB8D9" w14:textId="2839B5D3" w:rsidR="00DF589A" w:rsidRDefault="00DF589A">
      <w:pPr>
        <w:spacing w:line="259" w:lineRule="auto"/>
        <w:rPr>
          <w:rFonts w:ascii="Times New Roman" w:hAnsi="Times New Roman" w:cs="Times New Roman"/>
          <w:b/>
        </w:rPr>
      </w:pPr>
    </w:p>
    <w:p w14:paraId="482C4ECC" w14:textId="77777777" w:rsidR="00E87285" w:rsidRPr="002F6FF5" w:rsidRDefault="00E87285" w:rsidP="00E87285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F6FF5">
        <w:rPr>
          <w:rFonts w:ascii="Times New Roman" w:hAnsi="Times New Roman" w:cs="Times New Roman"/>
          <w:b/>
        </w:rPr>
        <w:t>9 - DEMONSTRATIVO DOS RESULTADOS PRETENDIDOS</w:t>
      </w:r>
    </w:p>
    <w:p w14:paraId="7AA12489" w14:textId="085B93EE" w:rsidR="008D2AA7" w:rsidRPr="002F6FF5" w:rsidRDefault="00EE3BE5" w:rsidP="008D2AA7">
      <w:p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Essa prestação de serviços é vital para a continuidade da máquina pública, tendo em vista a obrigatoriedade da lei imposta</w:t>
      </w:r>
      <w:r w:rsidR="00311DA3">
        <w:rPr>
          <w:rFonts w:ascii="Times New Roman" w:hAnsi="Times New Roman" w:cs="Times New Roman"/>
        </w:rPr>
        <w:t xml:space="preserve"> ao município</w:t>
      </w:r>
      <w:r>
        <w:rPr>
          <w:rFonts w:ascii="Times New Roman" w:hAnsi="Times New Roman" w:cs="Times New Roman"/>
        </w:rPr>
        <w:t xml:space="preserve"> para a publicação de seus editais. Desta forma, se faz incontestável tal contratação.</w:t>
      </w:r>
      <w:r w:rsidR="008D2AA7" w:rsidRPr="002F6FF5">
        <w:rPr>
          <w:rFonts w:ascii="Times New Roman" w:hAnsi="Times New Roman" w:cs="Times New Roman"/>
        </w:rPr>
        <w:t xml:space="preserve"> </w:t>
      </w:r>
    </w:p>
    <w:p w14:paraId="3E4EF5FE" w14:textId="77777777" w:rsidR="00D358D7" w:rsidRPr="002F6FF5" w:rsidRDefault="00D358D7" w:rsidP="00E8728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5DDABFD8" w14:textId="5DF9D9ED" w:rsidR="00E87285" w:rsidRPr="002F6FF5" w:rsidRDefault="00D55A8B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E87285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CONTRATAÇÕES CORRELATAS/INTERDEPENDENTES</w:t>
      </w:r>
    </w:p>
    <w:p w14:paraId="38A43ED1" w14:textId="221127D7" w:rsidR="005C0BAE" w:rsidRPr="002F6FF5" w:rsidRDefault="009206BA" w:rsidP="00923C65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Trata-se de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procedimento autônomo, independente de outras contratações.</w:t>
      </w:r>
    </w:p>
    <w:p w14:paraId="59288622" w14:textId="77777777" w:rsidR="0073606B" w:rsidRPr="002F6FF5" w:rsidRDefault="0073606B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highlight w:val="yellow"/>
          <w:lang w:eastAsia="pt-BR"/>
        </w:rPr>
      </w:pPr>
    </w:p>
    <w:p w14:paraId="3C6A1B4D" w14:textId="532FA850" w:rsidR="00E87285" w:rsidRPr="002F6FF5" w:rsidRDefault="00E87285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</w:t>
      </w:r>
      <w:r w:rsidR="009C4141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POSSÍVEIS IMPACTOS AMBIENTAIS</w:t>
      </w:r>
    </w:p>
    <w:p w14:paraId="3C383433" w14:textId="04D20A9D" w:rsidR="00D96377" w:rsidRDefault="009206BA" w:rsidP="009206BA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 xml:space="preserve">Não há impacto direto envolvendo o município, tendo em vista a faculdade em ser veículo digital. </w:t>
      </w:r>
    </w:p>
    <w:p w14:paraId="25C220C0" w14:textId="3D19AF19" w:rsidR="00E87285" w:rsidRPr="002F6FF5" w:rsidRDefault="00E87285" w:rsidP="00D358D7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br/>
      </w:r>
      <w:r w:rsidR="00D55A8B"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12</w:t>
      </w:r>
      <w:r w:rsidRPr="002F6FF5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– VIABILIDADE DA CONTRATAÇÃO</w:t>
      </w:r>
    </w:p>
    <w:p w14:paraId="7BD75A95" w14:textId="11268FB7" w:rsidR="006F123B" w:rsidRPr="002F6FF5" w:rsidRDefault="00C86794" w:rsidP="00D358D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Por fim,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a equipe de planejamento da contratação manifesta-se no sentido de considerar viável, tanto nos aspectos técnicos quanto econômicos, </w:t>
      </w:r>
      <w:r w:rsidR="007C35BD">
        <w:rPr>
          <w:rFonts w:ascii="Times New Roman" w:eastAsia="Times New Roman" w:hAnsi="Times New Roman" w:cs="Times New Roman"/>
          <w:color w:val="000000"/>
          <w:lang w:eastAsia="pt-BR"/>
        </w:rPr>
        <w:t>a prestação de serviço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pretendida</w:t>
      </w:r>
      <w:r w:rsidR="00485CF0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D358D7" w:rsidRPr="002F6FF5">
        <w:rPr>
          <w:rFonts w:ascii="Times New Roman" w:eastAsia="Times New Roman" w:hAnsi="Times New Roman" w:cs="Times New Roman"/>
          <w:color w:val="000000"/>
          <w:lang w:eastAsia="pt-BR"/>
        </w:rPr>
        <w:t>para atender as demandas da Prefeitura Municipal de Itaguara</w:t>
      </w:r>
      <w:r w:rsidR="006F123B" w:rsidRPr="002F6FF5">
        <w:rPr>
          <w:rFonts w:ascii="Times New Roman" w:eastAsia="Times New Roman" w:hAnsi="Times New Roman" w:cs="Times New Roman"/>
          <w:color w:val="000000"/>
          <w:lang w:eastAsia="pt-BR"/>
        </w:rPr>
        <w:t>.</w:t>
      </w:r>
    </w:p>
    <w:p w14:paraId="752368E8" w14:textId="77777777" w:rsidR="00C86794" w:rsidRDefault="00C86794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1B17A611" w14:textId="77777777" w:rsidR="00DB2B26" w:rsidRPr="002F6FF5" w:rsidRDefault="00DB2B26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</w:p>
    <w:p w14:paraId="6F33651D" w14:textId="000E3B41" w:rsidR="001F4A81" w:rsidRPr="002F6FF5" w:rsidRDefault="001F4A81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t-BR"/>
        </w:rPr>
      </w:pP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>Itaguara,</w:t>
      </w:r>
      <w:r w:rsidR="00923C65"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7C35BD">
        <w:rPr>
          <w:rFonts w:ascii="Times New Roman" w:eastAsia="Times New Roman" w:hAnsi="Times New Roman" w:cs="Times New Roman"/>
          <w:color w:val="000000"/>
          <w:lang w:eastAsia="pt-BR"/>
        </w:rPr>
        <w:t>24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9E5623">
        <w:rPr>
          <w:rFonts w:ascii="Times New Roman" w:eastAsia="Times New Roman" w:hAnsi="Times New Roman" w:cs="Times New Roman"/>
          <w:color w:val="000000"/>
          <w:lang w:eastAsia="pt-BR"/>
        </w:rPr>
        <w:t>abril</w:t>
      </w:r>
      <w:r w:rsidRPr="002F6FF5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2B0A3C" w:rsidRPr="002F6FF5">
        <w:rPr>
          <w:rFonts w:ascii="Times New Roman" w:eastAsia="Times New Roman" w:hAnsi="Times New Roman" w:cs="Times New Roman"/>
          <w:color w:val="000000"/>
          <w:lang w:eastAsia="pt-BR"/>
        </w:rPr>
        <w:t>2024.</w:t>
      </w:r>
    </w:p>
    <w:p w14:paraId="32D7ADAA" w14:textId="77777777" w:rsidR="006B0639" w:rsidRDefault="006B0639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19138BD0" w14:textId="77777777" w:rsidR="00DF589A" w:rsidRDefault="00DF589A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26A64C51" w14:textId="77777777" w:rsidR="009E5623" w:rsidRPr="002F6FF5" w:rsidRDefault="009E5623" w:rsidP="00E87285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t-BR"/>
        </w:rPr>
      </w:pPr>
    </w:p>
    <w:p w14:paraId="48893AB6" w14:textId="77777777" w:rsidR="003A5945" w:rsidRPr="002F6FF5" w:rsidRDefault="003A5945" w:rsidP="003A5945">
      <w:pPr>
        <w:spacing w:after="0"/>
        <w:ind w:left="170" w:right="113"/>
        <w:jc w:val="center"/>
        <w:rPr>
          <w:rFonts w:ascii="Times New Roman" w:hAnsi="Times New Roman"/>
        </w:rPr>
      </w:pPr>
      <w:r w:rsidRPr="002F6FF5">
        <w:rPr>
          <w:rFonts w:ascii="Times New Roman" w:hAnsi="Times New Roman"/>
        </w:rPr>
        <w:t>___________________________________________________</w:t>
      </w:r>
    </w:p>
    <w:p w14:paraId="539E2A8A" w14:textId="6DC1FFCB" w:rsidR="003A5945" w:rsidRPr="00DE7B1A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b/>
          <w:sz w:val="24"/>
          <w:szCs w:val="24"/>
        </w:rPr>
      </w:pPr>
      <w:r w:rsidRPr="00DE7B1A">
        <w:rPr>
          <w:rFonts w:ascii="Times New Roman" w:eastAsia="Book Antiqua" w:hAnsi="Times New Roman"/>
          <w:b/>
          <w:sz w:val="24"/>
          <w:szCs w:val="24"/>
        </w:rPr>
        <w:t>Flávio Eduardo Rosa</w:t>
      </w:r>
    </w:p>
    <w:p w14:paraId="317BB410" w14:textId="1C902145" w:rsidR="003A5945" w:rsidRPr="00DE7B1A" w:rsidRDefault="0047429F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DE7B1A">
        <w:rPr>
          <w:rFonts w:ascii="Times New Roman" w:eastAsia="Book Antiqua" w:hAnsi="Times New Roman"/>
          <w:sz w:val="24"/>
          <w:szCs w:val="24"/>
        </w:rPr>
        <w:t>Secretário de Planejamento e Gestão</w:t>
      </w:r>
    </w:p>
    <w:p w14:paraId="71B79975" w14:textId="77777777" w:rsidR="003A5945" w:rsidRPr="00DE7B1A" w:rsidRDefault="003A5945" w:rsidP="003A5945">
      <w:pPr>
        <w:numPr>
          <w:ilvl w:val="0"/>
          <w:numId w:val="1"/>
        </w:numPr>
        <w:suppressAutoHyphens/>
        <w:spacing w:after="0" w:line="240" w:lineRule="auto"/>
        <w:ind w:left="0" w:firstLine="0"/>
        <w:jc w:val="center"/>
        <w:rPr>
          <w:rFonts w:ascii="Times New Roman" w:eastAsia="Book Antiqua" w:hAnsi="Times New Roman"/>
          <w:sz w:val="24"/>
          <w:szCs w:val="24"/>
        </w:rPr>
      </w:pPr>
      <w:r w:rsidRPr="00DE7B1A">
        <w:rPr>
          <w:rFonts w:ascii="Times New Roman" w:eastAsia="Book Antiqua" w:hAnsi="Times New Roman"/>
          <w:sz w:val="24"/>
          <w:szCs w:val="24"/>
        </w:rPr>
        <w:t>Prefeitura de Itaguara – MG</w:t>
      </w:r>
    </w:p>
    <w:p w14:paraId="0CDD43C2" w14:textId="77777777" w:rsidR="00E960AF" w:rsidRPr="002F6FF5" w:rsidRDefault="00E960AF" w:rsidP="00E87285">
      <w:pPr>
        <w:shd w:val="clear" w:color="auto" w:fill="FFFFFF"/>
        <w:spacing w:after="0" w:line="360" w:lineRule="auto"/>
        <w:jc w:val="both"/>
        <w:textAlignment w:val="baseline"/>
        <w:rPr>
          <w:rFonts w:eastAsia="Times New Roman" w:cstheme="minorHAnsi"/>
          <w:color w:val="000000"/>
          <w:lang w:eastAsia="pt-BR"/>
        </w:rPr>
      </w:pPr>
    </w:p>
    <w:sectPr w:rsidR="00E960AF" w:rsidRPr="002F6FF5" w:rsidSect="007842D2">
      <w:headerReference w:type="default" r:id="rId7"/>
      <w:footerReference w:type="default" r:id="rId8"/>
      <w:pgSz w:w="11906" w:h="16838"/>
      <w:pgMar w:top="1417" w:right="1701" w:bottom="709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C6543" w14:textId="77777777" w:rsidR="002E18E6" w:rsidRDefault="002E18E6" w:rsidP="00383E70">
      <w:pPr>
        <w:spacing w:after="0" w:line="240" w:lineRule="auto"/>
      </w:pPr>
      <w:r>
        <w:separator/>
      </w:r>
    </w:p>
  </w:endnote>
  <w:endnote w:type="continuationSeparator" w:id="0">
    <w:p w14:paraId="124D4319" w14:textId="77777777" w:rsidR="002E18E6" w:rsidRDefault="002E18E6" w:rsidP="0038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C66F" w14:textId="67776F09" w:rsidR="00DC7CB9" w:rsidRDefault="00DC7CB9">
    <w:pPr>
      <w:pStyle w:val="Rodap"/>
      <w:rPr>
        <w:noProof/>
      </w:rPr>
    </w:pPr>
  </w:p>
  <w:p w14:paraId="001F5509" w14:textId="06F587B9" w:rsidR="00DC7CB9" w:rsidRDefault="00DC7CB9">
    <w:pPr>
      <w:pStyle w:val="Rodap"/>
    </w:pPr>
  </w:p>
  <w:p w14:paraId="68529938" w14:textId="77777777" w:rsidR="00DC7CB9" w:rsidRDefault="00DC7CB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5263CC" w14:textId="77777777" w:rsidR="002E18E6" w:rsidRDefault="002E18E6" w:rsidP="00383E70">
      <w:pPr>
        <w:spacing w:after="0" w:line="240" w:lineRule="auto"/>
      </w:pPr>
      <w:r>
        <w:separator/>
      </w:r>
    </w:p>
  </w:footnote>
  <w:footnote w:type="continuationSeparator" w:id="0">
    <w:p w14:paraId="2D546B46" w14:textId="77777777" w:rsidR="002E18E6" w:rsidRDefault="002E18E6" w:rsidP="00383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C174E" w14:textId="77777777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pacing w:val="20"/>
        <w:sz w:val="20"/>
        <w:szCs w:val="20"/>
      </w:rPr>
    </w:pPr>
    <w:r>
      <w:rPr>
        <w:rFonts w:ascii="Arial" w:hAnsi="Arial" w:cs="Arial"/>
        <w:b/>
        <w:noProof/>
        <w:spacing w:val="20"/>
        <w:lang w:eastAsia="pt-BR"/>
      </w:rPr>
      <w:drawing>
        <wp:anchor distT="0" distB="0" distL="114300" distR="114300" simplePos="0" relativeHeight="251661312" behindDoc="1" locked="0" layoutInCell="1" allowOverlap="1" wp14:anchorId="76E244A3" wp14:editId="48D5D4FA">
          <wp:simplePos x="0" y="0"/>
          <wp:positionH relativeFrom="margin">
            <wp:posOffset>-876300</wp:posOffset>
          </wp:positionH>
          <wp:positionV relativeFrom="margin">
            <wp:posOffset>-1360170</wp:posOffset>
          </wp:positionV>
          <wp:extent cx="1236980" cy="1236980"/>
          <wp:effectExtent l="0" t="0" r="0" b="0"/>
          <wp:wrapNone/>
          <wp:docPr id="1" name="Imagem 1" descr="Brasão Itagua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Brasão Itaguar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363"/>
                  <a:stretch>
                    <a:fillRect/>
                  </a:stretch>
                </pic:blipFill>
                <pic:spPr bwMode="auto">
                  <a:xfrm>
                    <a:off x="0" y="0"/>
                    <a:ext cx="1236980" cy="1236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Pr="00050D3C">
      <w:rPr>
        <w:rFonts w:asciiTheme="majorHAnsi" w:eastAsia="Arial Unicode MS" w:hAnsiTheme="majorHAnsi" w:cs="Arial Unicode MS"/>
        <w:b/>
        <w:spacing w:val="20"/>
        <w:sz w:val="20"/>
        <w:szCs w:val="20"/>
      </w:rPr>
      <w:t>P R E F E I T U R A M U N I C I P A L de I T A G U A R A/MG</w:t>
    </w:r>
    <w:r>
      <w:rPr>
        <w:rFonts w:ascii="Arial Narrow" w:eastAsia="Arial Unicode MS" w:hAnsi="Arial Narrow" w:cs="Arial Unicode MS"/>
        <w:spacing w:val="20"/>
        <w:sz w:val="20"/>
        <w:szCs w:val="20"/>
      </w:rPr>
      <w:br/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 xml:space="preserve">      CNPJ: 18.313.015/0001-75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  <w:t xml:space="preserve">                 Rua Padre Gregório, 187 ● Centro ● CEP: 35.488-000 ● Itaguara MG  </w:t>
    </w:r>
  </w:p>
  <w:p w14:paraId="2826E314" w14:textId="0D19064B" w:rsidR="000A0466" w:rsidRDefault="000A0466" w:rsidP="000A0466">
    <w:pPr>
      <w:spacing w:after="0" w:line="360" w:lineRule="auto"/>
      <w:jc w:val="center"/>
      <w:rPr>
        <w:rFonts w:ascii="Arial Narrow" w:eastAsia="Arial Unicode MS" w:hAnsi="Arial Narrow" w:cs="Arial Unicode MS"/>
        <w:sz w:val="20"/>
        <w:szCs w:val="20"/>
      </w:rPr>
    </w:pP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t>Telefax:(31) 3184-1232</w:t>
    </w:r>
    <w:r w:rsidRPr="00094AA3">
      <w:rPr>
        <w:rFonts w:ascii="Arial Narrow" w:eastAsia="Arial Unicode MS" w:hAnsi="Arial Narrow" w:cs="Arial Unicode MS"/>
        <w:spacing w:val="20"/>
        <w:sz w:val="20"/>
        <w:szCs w:val="20"/>
      </w:rPr>
      <w:br/>
    </w:r>
    <w:hyperlink r:id="rId2" w:history="1">
      <w:r w:rsidRPr="00094AA3">
        <w:rPr>
          <w:rFonts w:ascii="Arial Narrow" w:eastAsia="Arial Unicode MS" w:hAnsi="Arial Narrow" w:cs="Arial Unicode MS"/>
          <w:sz w:val="20"/>
          <w:szCs w:val="20"/>
        </w:rPr>
        <w:t>www.itaguara.mg.gov.br</w:t>
      </w:r>
    </w:hyperlink>
    <w:r>
      <w:rPr>
        <w:rFonts w:ascii="Arial Narrow" w:eastAsia="Arial Unicode MS" w:hAnsi="Arial Narrow" w:cs="Arial Unicode MS"/>
        <w:sz w:val="20"/>
        <w:szCs w:val="20"/>
      </w:rPr>
      <w:t xml:space="preserve"> ●</w:t>
    </w:r>
    <w:r w:rsidR="00223E07" w:rsidRPr="00223E07">
      <w:t xml:space="preserve"> </w:t>
    </w:r>
    <w:r w:rsidR="002F6FF5">
      <w:rPr>
        <w:u w:val="single"/>
      </w:rPr>
      <w:t>planejamentoitaguara@gmail.com</w:t>
    </w:r>
  </w:p>
  <w:p w14:paraId="12768662" w14:textId="2E71C981" w:rsidR="00DC7CB9" w:rsidRPr="007842D2" w:rsidRDefault="00DC7CB9">
    <w:pPr>
      <w:pStyle w:val="Cabealho"/>
      <w:rPr>
        <w:noProof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AB39B0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261DF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3426A8"/>
    <w:multiLevelType w:val="hybridMultilevel"/>
    <w:tmpl w:val="67CEC2E6"/>
    <w:lvl w:ilvl="0" w:tplc="0416000F">
      <w:start w:val="1"/>
      <w:numFmt w:val="decimal"/>
      <w:lvlText w:val="%1.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B049A7"/>
    <w:multiLevelType w:val="hybridMultilevel"/>
    <w:tmpl w:val="67CEC2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132423">
    <w:abstractNumId w:val="0"/>
  </w:num>
  <w:num w:numId="2" w16cid:durableId="14308591">
    <w:abstractNumId w:val="2"/>
  </w:num>
  <w:num w:numId="3" w16cid:durableId="578487024">
    <w:abstractNumId w:val="3"/>
  </w:num>
  <w:num w:numId="4" w16cid:durableId="1866672938">
    <w:abstractNumId w:val="1"/>
  </w:num>
  <w:num w:numId="5" w16cid:durableId="10681177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3E70"/>
    <w:rsid w:val="0000663B"/>
    <w:rsid w:val="0001213C"/>
    <w:rsid w:val="00012597"/>
    <w:rsid w:val="00025FD1"/>
    <w:rsid w:val="000525D6"/>
    <w:rsid w:val="00062518"/>
    <w:rsid w:val="00072450"/>
    <w:rsid w:val="00094CAC"/>
    <w:rsid w:val="000A0466"/>
    <w:rsid w:val="000A7EA8"/>
    <w:rsid w:val="000B18F5"/>
    <w:rsid w:val="000C081D"/>
    <w:rsid w:val="000E40ED"/>
    <w:rsid w:val="00102996"/>
    <w:rsid w:val="0014089F"/>
    <w:rsid w:val="001474AE"/>
    <w:rsid w:val="00185168"/>
    <w:rsid w:val="00186F80"/>
    <w:rsid w:val="00197257"/>
    <w:rsid w:val="00197CB4"/>
    <w:rsid w:val="001B1980"/>
    <w:rsid w:val="001B56B6"/>
    <w:rsid w:val="001D526C"/>
    <w:rsid w:val="001D5B4C"/>
    <w:rsid w:val="001D5BA0"/>
    <w:rsid w:val="001D5C08"/>
    <w:rsid w:val="001F4A81"/>
    <w:rsid w:val="00212490"/>
    <w:rsid w:val="00217C00"/>
    <w:rsid w:val="0022269A"/>
    <w:rsid w:val="00223E07"/>
    <w:rsid w:val="00226381"/>
    <w:rsid w:val="00231674"/>
    <w:rsid w:val="002324C2"/>
    <w:rsid w:val="00235CFB"/>
    <w:rsid w:val="00237ECE"/>
    <w:rsid w:val="002464DD"/>
    <w:rsid w:val="002473D0"/>
    <w:rsid w:val="002525AC"/>
    <w:rsid w:val="00261901"/>
    <w:rsid w:val="002652AF"/>
    <w:rsid w:val="00281C3C"/>
    <w:rsid w:val="00285102"/>
    <w:rsid w:val="002929EC"/>
    <w:rsid w:val="00294AED"/>
    <w:rsid w:val="00294D54"/>
    <w:rsid w:val="00294E3F"/>
    <w:rsid w:val="002A5D61"/>
    <w:rsid w:val="002B0A3C"/>
    <w:rsid w:val="002B1150"/>
    <w:rsid w:val="002B2E3B"/>
    <w:rsid w:val="002C348F"/>
    <w:rsid w:val="002C3A11"/>
    <w:rsid w:val="002D1650"/>
    <w:rsid w:val="002D2B9F"/>
    <w:rsid w:val="002E0C4D"/>
    <w:rsid w:val="002E18E6"/>
    <w:rsid w:val="002F2CD1"/>
    <w:rsid w:val="002F3391"/>
    <w:rsid w:val="002F6FF5"/>
    <w:rsid w:val="0030418F"/>
    <w:rsid w:val="003113CC"/>
    <w:rsid w:val="00311DA3"/>
    <w:rsid w:val="00313D9D"/>
    <w:rsid w:val="00325C97"/>
    <w:rsid w:val="00332F9D"/>
    <w:rsid w:val="00352871"/>
    <w:rsid w:val="00354EC1"/>
    <w:rsid w:val="00355A3A"/>
    <w:rsid w:val="00361B57"/>
    <w:rsid w:val="0036292B"/>
    <w:rsid w:val="00372014"/>
    <w:rsid w:val="00383E70"/>
    <w:rsid w:val="00390EE6"/>
    <w:rsid w:val="003A40D1"/>
    <w:rsid w:val="003A553D"/>
    <w:rsid w:val="003A5945"/>
    <w:rsid w:val="003C0F77"/>
    <w:rsid w:val="003D081E"/>
    <w:rsid w:val="003E3581"/>
    <w:rsid w:val="003F1585"/>
    <w:rsid w:val="00407DCB"/>
    <w:rsid w:val="004148C0"/>
    <w:rsid w:val="00420327"/>
    <w:rsid w:val="00433EAE"/>
    <w:rsid w:val="00440A76"/>
    <w:rsid w:val="0047429F"/>
    <w:rsid w:val="00475AEB"/>
    <w:rsid w:val="00480B74"/>
    <w:rsid w:val="004817F4"/>
    <w:rsid w:val="00485CF0"/>
    <w:rsid w:val="0048710B"/>
    <w:rsid w:val="004930D4"/>
    <w:rsid w:val="004D48EC"/>
    <w:rsid w:val="004E11F2"/>
    <w:rsid w:val="00522DCF"/>
    <w:rsid w:val="005327E6"/>
    <w:rsid w:val="0054776C"/>
    <w:rsid w:val="00562A46"/>
    <w:rsid w:val="00562DFD"/>
    <w:rsid w:val="0056351B"/>
    <w:rsid w:val="00573163"/>
    <w:rsid w:val="005731C2"/>
    <w:rsid w:val="00586AB9"/>
    <w:rsid w:val="00590EF6"/>
    <w:rsid w:val="00593B99"/>
    <w:rsid w:val="005A45E9"/>
    <w:rsid w:val="005C0BAE"/>
    <w:rsid w:val="005C3453"/>
    <w:rsid w:val="005E2EA2"/>
    <w:rsid w:val="005E7E3E"/>
    <w:rsid w:val="005F1F66"/>
    <w:rsid w:val="0062221F"/>
    <w:rsid w:val="00626DB3"/>
    <w:rsid w:val="00632E8F"/>
    <w:rsid w:val="006501D3"/>
    <w:rsid w:val="0065211C"/>
    <w:rsid w:val="006746D0"/>
    <w:rsid w:val="006857C5"/>
    <w:rsid w:val="00690456"/>
    <w:rsid w:val="006B0639"/>
    <w:rsid w:val="006C2535"/>
    <w:rsid w:val="006D1EE5"/>
    <w:rsid w:val="006E4B99"/>
    <w:rsid w:val="006E5BFD"/>
    <w:rsid w:val="006F123B"/>
    <w:rsid w:val="00707B1D"/>
    <w:rsid w:val="00717F08"/>
    <w:rsid w:val="00720F3E"/>
    <w:rsid w:val="007318A7"/>
    <w:rsid w:val="0073606B"/>
    <w:rsid w:val="00741A70"/>
    <w:rsid w:val="00742A5F"/>
    <w:rsid w:val="007525B7"/>
    <w:rsid w:val="00772A79"/>
    <w:rsid w:val="007842D2"/>
    <w:rsid w:val="00785E33"/>
    <w:rsid w:val="007961C7"/>
    <w:rsid w:val="007C35BD"/>
    <w:rsid w:val="007C55EB"/>
    <w:rsid w:val="00803651"/>
    <w:rsid w:val="00857468"/>
    <w:rsid w:val="00866009"/>
    <w:rsid w:val="008C1E5A"/>
    <w:rsid w:val="008D058F"/>
    <w:rsid w:val="008D2AA7"/>
    <w:rsid w:val="009200FA"/>
    <w:rsid w:val="009206BA"/>
    <w:rsid w:val="00923C65"/>
    <w:rsid w:val="00946442"/>
    <w:rsid w:val="00983C74"/>
    <w:rsid w:val="00983E0E"/>
    <w:rsid w:val="009857BF"/>
    <w:rsid w:val="009863A5"/>
    <w:rsid w:val="00995BD4"/>
    <w:rsid w:val="009A3D0E"/>
    <w:rsid w:val="009B0BFA"/>
    <w:rsid w:val="009B45CD"/>
    <w:rsid w:val="009C4141"/>
    <w:rsid w:val="009E3188"/>
    <w:rsid w:val="009E5623"/>
    <w:rsid w:val="009F25F7"/>
    <w:rsid w:val="009F447E"/>
    <w:rsid w:val="00A15E10"/>
    <w:rsid w:val="00A6618E"/>
    <w:rsid w:val="00A66278"/>
    <w:rsid w:val="00A7024A"/>
    <w:rsid w:val="00A90CE8"/>
    <w:rsid w:val="00AA0564"/>
    <w:rsid w:val="00AB2D04"/>
    <w:rsid w:val="00AC27A2"/>
    <w:rsid w:val="00AD6D9E"/>
    <w:rsid w:val="00AE73FD"/>
    <w:rsid w:val="00B244A4"/>
    <w:rsid w:val="00B42C44"/>
    <w:rsid w:val="00B76D04"/>
    <w:rsid w:val="00B941F0"/>
    <w:rsid w:val="00B96643"/>
    <w:rsid w:val="00BC1233"/>
    <w:rsid w:val="00BC3E60"/>
    <w:rsid w:val="00BC71F9"/>
    <w:rsid w:val="00BD4670"/>
    <w:rsid w:val="00BF1D43"/>
    <w:rsid w:val="00BF57CC"/>
    <w:rsid w:val="00C031C8"/>
    <w:rsid w:val="00C160FE"/>
    <w:rsid w:val="00C23E31"/>
    <w:rsid w:val="00C279F3"/>
    <w:rsid w:val="00C34571"/>
    <w:rsid w:val="00C46842"/>
    <w:rsid w:val="00C847BB"/>
    <w:rsid w:val="00C86794"/>
    <w:rsid w:val="00C877B6"/>
    <w:rsid w:val="00CA6224"/>
    <w:rsid w:val="00CD37FD"/>
    <w:rsid w:val="00CF779D"/>
    <w:rsid w:val="00D02C3C"/>
    <w:rsid w:val="00D2243D"/>
    <w:rsid w:val="00D33850"/>
    <w:rsid w:val="00D358D7"/>
    <w:rsid w:val="00D550C4"/>
    <w:rsid w:val="00D55A8B"/>
    <w:rsid w:val="00D96377"/>
    <w:rsid w:val="00DB2B26"/>
    <w:rsid w:val="00DB4E8D"/>
    <w:rsid w:val="00DB64C1"/>
    <w:rsid w:val="00DB6F35"/>
    <w:rsid w:val="00DC7CB9"/>
    <w:rsid w:val="00DC7EA2"/>
    <w:rsid w:val="00DE6441"/>
    <w:rsid w:val="00DE7B1A"/>
    <w:rsid w:val="00DF3169"/>
    <w:rsid w:val="00DF589A"/>
    <w:rsid w:val="00E15510"/>
    <w:rsid w:val="00E165B3"/>
    <w:rsid w:val="00E31A6F"/>
    <w:rsid w:val="00E4036C"/>
    <w:rsid w:val="00E40CDB"/>
    <w:rsid w:val="00E51020"/>
    <w:rsid w:val="00E54A1A"/>
    <w:rsid w:val="00E60711"/>
    <w:rsid w:val="00E66F96"/>
    <w:rsid w:val="00E84813"/>
    <w:rsid w:val="00E8512C"/>
    <w:rsid w:val="00E86933"/>
    <w:rsid w:val="00E87285"/>
    <w:rsid w:val="00E960AF"/>
    <w:rsid w:val="00EA74CD"/>
    <w:rsid w:val="00ED2622"/>
    <w:rsid w:val="00EE3BE5"/>
    <w:rsid w:val="00EF6E87"/>
    <w:rsid w:val="00F27A69"/>
    <w:rsid w:val="00F3695D"/>
    <w:rsid w:val="00F856C3"/>
    <w:rsid w:val="00F91979"/>
    <w:rsid w:val="00FA1BCD"/>
    <w:rsid w:val="00FA3DAA"/>
    <w:rsid w:val="00FB170F"/>
    <w:rsid w:val="00FB4B0C"/>
    <w:rsid w:val="00FD6404"/>
    <w:rsid w:val="00FE2E82"/>
    <w:rsid w:val="00FE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0A0776"/>
  <w15:docId w15:val="{5DE02271-ED6E-4C30-BC67-AAE5DBCB5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285"/>
    <w:pPr>
      <w:spacing w:line="25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244A4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83E70"/>
  </w:style>
  <w:style w:type="paragraph" w:styleId="Rodap">
    <w:name w:val="footer"/>
    <w:basedOn w:val="Normal"/>
    <w:link w:val="RodapChar"/>
    <w:uiPriority w:val="99"/>
    <w:unhideWhenUsed/>
    <w:rsid w:val="00383E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83E70"/>
  </w:style>
  <w:style w:type="paragraph" w:customStyle="1" w:styleId="Standard">
    <w:name w:val="Standard"/>
    <w:rsid w:val="00DB64C1"/>
    <w:pPr>
      <w:suppressAutoHyphens/>
      <w:autoSpaceDN w:val="0"/>
      <w:spacing w:after="0" w:line="240" w:lineRule="auto"/>
      <w:textAlignment w:val="baseline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Default">
    <w:name w:val="Default"/>
    <w:rsid w:val="00E872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0A0466"/>
    <w:rPr>
      <w:color w:val="0000FF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C4684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4684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4684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4684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46842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0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0A3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B244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Forte">
    <w:name w:val="Strong"/>
    <w:uiPriority w:val="22"/>
    <w:qFormat/>
    <w:rsid w:val="00983C74"/>
    <w:rPr>
      <w:b/>
      <w:bCs/>
    </w:rPr>
  </w:style>
  <w:style w:type="paragraph" w:styleId="PargrafodaLista">
    <w:name w:val="List Paragraph"/>
    <w:basedOn w:val="Normal"/>
    <w:uiPriority w:val="34"/>
    <w:qFormat/>
    <w:rsid w:val="00F856C3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2525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customStyle="1" w:styleId="c1">
    <w:name w:val="c1"/>
    <w:basedOn w:val="Normal"/>
    <w:uiPriority w:val="99"/>
    <w:rsid w:val="002525AC"/>
    <w:pPr>
      <w:widowControl w:val="0"/>
      <w:autoSpaceDE w:val="0"/>
      <w:spacing w:after="0"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3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3</Pages>
  <Words>735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Elaine Loureiro</dc:creator>
  <cp:lastModifiedBy>Usuario</cp:lastModifiedBy>
  <cp:revision>88</cp:revision>
  <cp:lastPrinted>2024-01-02T19:26:00Z</cp:lastPrinted>
  <dcterms:created xsi:type="dcterms:W3CDTF">2024-02-28T15:16:00Z</dcterms:created>
  <dcterms:modified xsi:type="dcterms:W3CDTF">2024-05-06T19:55:00Z</dcterms:modified>
</cp:coreProperties>
</file>